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3F793">
      <w:pPr>
        <w:jc w:val="right"/>
      </w:pPr>
      <w:r>
        <w:t>ПРОЕКТ</w:t>
      </w:r>
    </w:p>
    <w:p w14:paraId="370BF38D">
      <w:pPr>
        <w:jc w:val="center"/>
      </w:pPr>
    </w:p>
    <w:p w14:paraId="379A4238">
      <w:pPr>
        <w:pStyle w:val="96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14:paraId="5C9CEFD5">
      <w:pPr>
        <w:pStyle w:val="96"/>
        <w:jc w:val="center"/>
        <w:rPr>
          <w:b/>
          <w:szCs w:val="28"/>
        </w:rPr>
      </w:pPr>
      <w:r>
        <w:rPr>
          <w:b/>
          <w:szCs w:val="28"/>
        </w:rPr>
        <w:t>Иркутская область</w:t>
      </w:r>
    </w:p>
    <w:p w14:paraId="7BC4D650">
      <w:pPr>
        <w:pStyle w:val="96"/>
        <w:jc w:val="center"/>
        <w:rPr>
          <w:b/>
          <w:szCs w:val="28"/>
        </w:rPr>
      </w:pPr>
      <w:r>
        <w:rPr>
          <w:b/>
          <w:szCs w:val="28"/>
        </w:rPr>
        <w:t>Култукское муниципальное образование</w:t>
      </w:r>
    </w:p>
    <w:p w14:paraId="4D02067D">
      <w:pPr>
        <w:pStyle w:val="96"/>
        <w:jc w:val="center"/>
        <w:rPr>
          <w:b/>
          <w:sz w:val="16"/>
          <w:szCs w:val="16"/>
        </w:rPr>
      </w:pPr>
    </w:p>
    <w:p w14:paraId="0E7AB13C">
      <w:pPr>
        <w:pStyle w:val="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АДМИНИСТРАЦИЯ КУЛТУКСКОГО ГОРОДСКОГО ПОСЕЛЕНИЯ</w:t>
      </w:r>
    </w:p>
    <w:p w14:paraId="3BF9CD0B">
      <w:pPr>
        <w:pStyle w:val="96"/>
        <w:jc w:val="center"/>
      </w:pPr>
      <w:r>
        <w:t>Слюдянского района</w:t>
      </w:r>
    </w:p>
    <w:p w14:paraId="1C5A9984">
      <w:pPr>
        <w:pStyle w:val="96"/>
        <w:jc w:val="center"/>
      </w:pPr>
      <w:r>
        <w:t>р.п. Култук</w:t>
      </w:r>
    </w:p>
    <w:p w14:paraId="71767B9F">
      <w:pPr>
        <w:pStyle w:val="96"/>
        <w:jc w:val="center"/>
        <w:rPr>
          <w:sz w:val="16"/>
          <w:szCs w:val="16"/>
        </w:rPr>
      </w:pPr>
    </w:p>
    <w:p w14:paraId="741D82AF">
      <w:pPr>
        <w:pStyle w:val="96"/>
        <w:tabs>
          <w:tab w:val="left" w:pos="8405"/>
          <w:tab w:val="right" w:pos="9656"/>
        </w:tabs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12438750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№</w:t>
      </w:r>
      <w:r>
        <w:rPr>
          <w:rFonts w:ascii="Times New Roman" w:hAnsi="Times New Roman"/>
          <w:sz w:val="24"/>
          <w:szCs w:val="24"/>
          <w:lang w:val="ru-RU"/>
        </w:rPr>
        <w:t>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</w:rPr>
        <w:t>г.</w:t>
      </w:r>
    </w:p>
    <w:p w14:paraId="4D16E2D9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</w:tblGrid>
      <w:tr w14:paraId="66AD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648AD">
            <w:pPr>
              <w:jc w:val="both"/>
              <w:rPr>
                <w:b/>
              </w:rPr>
            </w:pPr>
            <w:r>
              <w:rPr>
                <w:b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 границах населенных пунктов Култукского муниципального образования на 202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год</w:t>
            </w:r>
          </w:p>
          <w:p w14:paraId="6EEB0336">
            <w:pPr>
              <w:jc w:val="both"/>
              <w:rPr>
                <w:b/>
              </w:rPr>
            </w:pPr>
          </w:p>
          <w:p w14:paraId="3E2B501F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BEC66A0">
      <w:pPr>
        <w:spacing w:line="276" w:lineRule="auto"/>
        <w:jc w:val="both"/>
      </w:pPr>
    </w:p>
    <w:p w14:paraId="53573E61">
      <w:pPr>
        <w:ind w:firstLine="540"/>
        <w:jc w:val="both"/>
        <w:rPr>
          <w:b/>
        </w:rPr>
      </w:pPr>
      <w:r>
        <w:t xml:space="preserve">В соответствии с Федеральным </w:t>
      </w:r>
      <w:r>
        <w:fldChar w:fldCharType="begin"/>
      </w:r>
      <w:r>
        <w:instrText xml:space="preserve"> HYPERLINK "consultantplus://offline/ref=11E5B4F7AC3B678EAE24390374BAB8C46CD9ABC1E04D475697EAAE4604KDn7M" </w:instrText>
      </w:r>
      <w:r>
        <w:fldChar w:fldCharType="separate"/>
      </w:r>
      <w:r>
        <w:t>законом</w:t>
      </w:r>
      <w:r>
        <w:fldChar w:fldCharType="end"/>
      </w:r>
      <w:r>
        <w:t xml:space="preserve"> от 31 июля 2020 года № 248-ФЗ                             «О государственном контроле (надзоре) и муниципальном контроле в Российской Федерации»,</w:t>
      </w:r>
      <w:r>
        <w:rPr>
          <w:b/>
        </w:rPr>
        <w:t xml:space="preserve"> </w:t>
      </w:r>
      <w:r>
        <w:t xml:space="preserve">и руководствуясь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предупреждения нарушений требований земельного законодательства на территории Култукского муниципального образования, администрация Култукского городского поселения </w:t>
      </w:r>
      <w:r>
        <w:rPr>
          <w:b/>
        </w:rPr>
        <w:t xml:space="preserve">            </w:t>
      </w:r>
    </w:p>
    <w:p w14:paraId="318CFC03">
      <w:pPr>
        <w:ind w:firstLine="540"/>
        <w:jc w:val="both"/>
        <w:rPr>
          <w:b/>
        </w:rPr>
      </w:pPr>
    </w:p>
    <w:p w14:paraId="62AA5FE7">
      <w:pPr>
        <w:jc w:val="center"/>
      </w:pPr>
      <w:r>
        <w:rPr>
          <w:b/>
        </w:rPr>
        <w:t>ПОСТАНОВЛЯЕТ:</w:t>
      </w:r>
    </w:p>
    <w:p w14:paraId="639644B7">
      <w:pPr>
        <w:jc w:val="both"/>
      </w:pPr>
    </w:p>
    <w:p w14:paraId="1A2D4E5D">
      <w:pPr>
        <w:ind w:firstLine="540"/>
        <w:jc w:val="both"/>
      </w:pPr>
      <w:r>
        <w:t>1.  Утвердить прилагаемую</w:t>
      </w:r>
      <w:r>
        <w:rPr>
          <w:b/>
        </w:rPr>
        <w:t xml:space="preserve"> </w:t>
      </w:r>
      <w:r>
        <w:t>Программу профилактики рисков причинения вреда (ущерба) охраняемым законом ценностям на 202</w:t>
      </w:r>
      <w:r>
        <w:rPr>
          <w:rFonts w:hint="default"/>
          <w:lang w:val="ru-RU"/>
        </w:rPr>
        <w:t>5</w:t>
      </w:r>
      <w:r>
        <w:t xml:space="preserve"> год при осуществлении контроля на автомобильном транспорте и в дорожном хозяйстве.</w:t>
      </w:r>
    </w:p>
    <w:p w14:paraId="720FE0A4">
      <w:pPr>
        <w:ind w:firstLine="567"/>
      </w:pPr>
      <w:r>
        <w:t>2.    Настоящее постановление вступает в силу со дня его официального опубликования.</w:t>
      </w:r>
    </w:p>
    <w:p w14:paraId="2D7DBC51">
      <w:pPr>
        <w:tabs>
          <w:tab w:val="left" w:pos="709"/>
          <w:tab w:val="left" w:pos="851"/>
        </w:tabs>
        <w:ind w:firstLine="567"/>
        <w:jc w:val="both"/>
      </w:pPr>
      <w:r>
        <w:t>3.    Контроль за исполнением настоящего постановления оставляю за собой.</w:t>
      </w:r>
    </w:p>
    <w:p w14:paraId="2AAC9187">
      <w:pPr>
        <w:jc w:val="both"/>
      </w:pPr>
    </w:p>
    <w:p w14:paraId="4D8039D3">
      <w:pPr>
        <w:jc w:val="both"/>
      </w:pPr>
    </w:p>
    <w:p w14:paraId="12CC85B8">
      <w:pPr>
        <w:jc w:val="both"/>
      </w:pPr>
    </w:p>
    <w:p w14:paraId="1C5EE30A">
      <w:pPr>
        <w:jc w:val="both"/>
      </w:pPr>
    </w:p>
    <w:p w14:paraId="62AD9385">
      <w:pPr>
        <w:jc w:val="both"/>
      </w:pPr>
    </w:p>
    <w:p w14:paraId="42696C74">
      <w:pPr>
        <w:jc w:val="both"/>
      </w:pPr>
    </w:p>
    <w:p w14:paraId="6B86A52C">
      <w:r>
        <w:t>Глава Култукского</w:t>
      </w:r>
    </w:p>
    <w:p w14:paraId="7F507AF6">
      <w:r>
        <w:t>муниципального образования                                                                             В.В. Иневаткин</w:t>
      </w:r>
    </w:p>
    <w:p w14:paraId="220C3C8D"/>
    <w:p w14:paraId="1F5D86F9"/>
    <w:p w14:paraId="598D4B8F"/>
    <w:p w14:paraId="02C92501">
      <w:r>
        <w:t xml:space="preserve"> </w:t>
      </w:r>
    </w:p>
    <w:p w14:paraId="2B6DAE96"/>
    <w:p w14:paraId="0B9A17AB">
      <w:pPr>
        <w:spacing w:line="276" w:lineRule="auto"/>
      </w:pPr>
      <w:r>
        <w:t xml:space="preserve">                                                          </w:t>
      </w:r>
    </w:p>
    <w:tbl>
      <w:tblPr>
        <w:tblStyle w:val="10"/>
        <w:tblW w:w="4098" w:type="dxa"/>
        <w:tblInd w:w="56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2126"/>
        <w:gridCol w:w="445"/>
        <w:gridCol w:w="623"/>
        <w:gridCol w:w="305"/>
      </w:tblGrid>
      <w:tr w14:paraId="5C6F6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6" w:type="dxa"/>
        </w:trPr>
        <w:tc>
          <w:tcPr>
            <w:tcW w:w="37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2D47D">
            <w:pPr>
              <w:rPr>
                <w:rStyle w:val="93"/>
                <w:sz w:val="24"/>
              </w:rPr>
            </w:pPr>
            <w:r>
              <w:rPr>
                <w:rStyle w:val="93"/>
                <w:sz w:val="24"/>
              </w:rPr>
              <w:t>Приложение № 1</w:t>
            </w:r>
          </w:p>
          <w:p w14:paraId="0697D8D2">
            <w:pPr>
              <w:rPr>
                <w:sz w:val="22"/>
                <w:szCs w:val="22"/>
              </w:rPr>
            </w:pPr>
            <w:r>
              <w:rPr>
                <w:rStyle w:val="93"/>
                <w:sz w:val="24"/>
              </w:rPr>
              <w:t>Утверждённое постановлением администрации Култукского муниципального образования</w:t>
            </w:r>
          </w:p>
        </w:tc>
      </w:tr>
      <w:tr w14:paraId="2A540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9" w:type="dxa"/>
            <w:shd w:val="clear" w:color="auto" w:fill="auto"/>
          </w:tcPr>
          <w:p w14:paraId="241D091A">
            <w:pPr>
              <w:ind w:right="-21"/>
            </w:pPr>
            <w: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5EC627FE">
            <w:pPr>
              <w:jc w:val="center"/>
            </w:pPr>
            <w:r>
              <w:t>__.__.202</w:t>
            </w:r>
            <w:r>
              <w:rPr>
                <w:rFonts w:hint="default"/>
                <w:lang w:val="ru-RU"/>
              </w:rPr>
              <w:t>4</w:t>
            </w:r>
            <w:r>
              <w:t xml:space="preserve"> года</w:t>
            </w:r>
          </w:p>
        </w:tc>
        <w:tc>
          <w:tcPr>
            <w:tcW w:w="445" w:type="dxa"/>
            <w:shd w:val="clear" w:color="auto" w:fill="auto"/>
          </w:tcPr>
          <w:p w14:paraId="53CDA975">
            <w:r>
              <w:t>№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26319C96">
            <w:pPr>
              <w:jc w:val="center"/>
            </w:pPr>
            <w:r>
              <w:t>___</w:t>
            </w:r>
          </w:p>
        </w:tc>
      </w:tr>
    </w:tbl>
    <w:p w14:paraId="11D1E55D">
      <w:pPr>
        <w:ind w:left="4840"/>
      </w:pPr>
    </w:p>
    <w:p w14:paraId="0D55C22F"/>
    <w:p w14:paraId="38C1F758"/>
    <w:p w14:paraId="6CD50D58">
      <w:pPr>
        <w:spacing w:line="276" w:lineRule="auto"/>
        <w:jc w:val="center"/>
        <w:rPr>
          <w:b/>
        </w:rPr>
      </w:pPr>
      <w:r>
        <w:rPr>
          <w:b/>
        </w:rPr>
        <w:t>Программа</w:t>
      </w:r>
    </w:p>
    <w:p w14:paraId="63D17E39">
      <w:pPr>
        <w:spacing w:line="276" w:lineRule="auto"/>
        <w:jc w:val="center"/>
        <w:rPr>
          <w:b/>
        </w:rPr>
      </w:pPr>
      <w:r>
        <w:rPr>
          <w:b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границах населенных пунктов Култукского муниципального образования на 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год.</w:t>
      </w:r>
    </w:p>
    <w:p w14:paraId="1E1FD593">
      <w:pPr>
        <w:spacing w:line="276" w:lineRule="auto"/>
        <w:jc w:val="center"/>
        <w:rPr>
          <w:b/>
        </w:rPr>
      </w:pPr>
    </w:p>
    <w:p w14:paraId="593A6FA4">
      <w:pPr>
        <w:spacing w:line="276" w:lineRule="auto"/>
        <w:ind w:firstLine="540"/>
        <w:jc w:val="both"/>
      </w:pPr>
      <w:r>
        <w:t>Настоящая 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в границах населенных пунктов Култукского муниципального образования на 202</w:t>
      </w:r>
      <w:r>
        <w:rPr>
          <w:rFonts w:hint="default"/>
          <w:lang w:val="ru-RU"/>
        </w:rPr>
        <w:t>5</w:t>
      </w:r>
      <w:r>
        <w:t xml:space="preserve"> год (далее –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 Настоящая Программа разработана и подлежит исполнению администрацией Култукского городского поселения (далее по тексту – администрация). </w:t>
      </w:r>
    </w:p>
    <w:p w14:paraId="62637B56">
      <w:pPr>
        <w:spacing w:line="276" w:lineRule="auto"/>
        <w:ind w:firstLine="540"/>
        <w:jc w:val="both"/>
      </w:pPr>
    </w:p>
    <w:p w14:paraId="2DDC5CF5">
      <w:pPr>
        <w:spacing w:line="276" w:lineRule="auto"/>
        <w:ind w:firstLine="540"/>
        <w:jc w:val="center"/>
        <w:rPr>
          <w:b/>
        </w:rPr>
      </w:pPr>
      <w:r>
        <w:rPr>
          <w:b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5793B038">
      <w:pPr>
        <w:spacing w:line="276" w:lineRule="auto"/>
        <w:ind w:firstLine="540"/>
        <w:jc w:val="center"/>
        <w:rPr>
          <w:b/>
        </w:rPr>
      </w:pPr>
    </w:p>
    <w:p w14:paraId="45A704A6">
      <w:pPr>
        <w:spacing w:line="276" w:lineRule="auto"/>
        <w:ind w:firstLine="540"/>
        <w:jc w:val="both"/>
      </w:pPr>
      <w:r>
        <w:t>1.1. Вид муниципального контроля: муниципальный контроль на автомобильном транспорте и в дорожном хозяйстве в границах населенных пунктов Култукского МО.</w:t>
      </w:r>
    </w:p>
    <w:p w14:paraId="3DCAD755">
      <w:pPr>
        <w:spacing w:line="276" w:lineRule="auto"/>
        <w:ind w:firstLine="540"/>
        <w:jc w:val="both"/>
      </w:pPr>
      <w:r>
        <w:t xml:space="preserve"> 1.2. Предметом муниципального контроля на территории Култукского муниципального образования является соблюдение гражданами и организациями (далее – контролируемые лица) обязательных требований: </w:t>
      </w:r>
    </w:p>
    <w:p w14:paraId="4902868B">
      <w:pPr>
        <w:spacing w:line="276" w:lineRule="auto"/>
        <w:ind w:firstLine="540"/>
        <w:jc w:val="both"/>
      </w:pPr>
      <w:r>
        <w:t>1) в области автомобильных дорог и дорожной деятельности, установленных в отношении автомобильных дорог Култукского МО:</w:t>
      </w:r>
    </w:p>
    <w:p w14:paraId="3854A3B7">
      <w:pPr>
        <w:spacing w:line="276" w:lineRule="auto"/>
        <w:ind w:firstLine="540"/>
        <w:jc w:val="both"/>
      </w:pPr>
      <w:r>
        <w:t xml:space="preserve"> а) к эксплуатации объектов дорожного сервиса, размещенных в полосах отвода и (или) придорожных полосах автомобильных дорог общего пользования Култукского МО;</w:t>
      </w:r>
    </w:p>
    <w:p w14:paraId="5D6FCBAA">
      <w:pPr>
        <w:spacing w:line="276" w:lineRule="auto"/>
        <w:ind w:firstLine="540"/>
        <w:jc w:val="both"/>
      </w:pPr>
      <w:r>
        <w:t xml:space="preserve"> б) к осуществлению работ по капитальному ремонту, ремонту и содержанию автомобильных дорог общего пользования Култукского МО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 Култукского МО; </w:t>
      </w:r>
    </w:p>
    <w:p w14:paraId="6847B7B9">
      <w:pPr>
        <w:spacing w:line="276" w:lineRule="auto"/>
        <w:ind w:firstLine="540"/>
        <w:jc w:val="both"/>
      </w:pPr>
      <w: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 Предметом муниципального контроля является также исполнение решений, принимаемых по результатам контрольных мероприятий. В рамках профилактики рисков причинения вреда (ущерба) охраняемым законом ценностям администрацией в 202</w:t>
      </w:r>
      <w:r>
        <w:rPr>
          <w:rFonts w:hint="default"/>
          <w:lang w:val="ru-RU"/>
        </w:rPr>
        <w:t>5</w:t>
      </w:r>
      <w:bookmarkStart w:id="0" w:name="_GoBack"/>
      <w:bookmarkEnd w:id="0"/>
      <w:r>
        <w:t xml:space="preserve"> году осуществляется следующее мероприятие: </w:t>
      </w:r>
    </w:p>
    <w:p w14:paraId="316B8566">
      <w:pPr>
        <w:spacing w:line="276" w:lineRule="auto"/>
        <w:ind w:firstLine="540"/>
        <w:jc w:val="both"/>
      </w:pPr>
      <w:r>
        <w:t>а)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70A08B84">
      <w:pPr>
        <w:spacing w:line="276" w:lineRule="auto"/>
        <w:ind w:firstLine="540"/>
        <w:jc w:val="both"/>
      </w:pPr>
    </w:p>
    <w:p w14:paraId="7A6398D7">
      <w:pPr>
        <w:spacing w:line="276" w:lineRule="auto"/>
        <w:ind w:firstLine="540"/>
        <w:jc w:val="center"/>
        <w:rPr>
          <w:b/>
        </w:rPr>
      </w:pPr>
      <w:r>
        <w:rPr>
          <w:b/>
        </w:rPr>
        <w:t>2. Цели и задачи реализации Программы</w:t>
      </w:r>
    </w:p>
    <w:p w14:paraId="31AAC704">
      <w:pPr>
        <w:spacing w:line="276" w:lineRule="auto"/>
        <w:ind w:firstLine="540"/>
        <w:jc w:val="both"/>
      </w:pPr>
      <w:r>
        <w:t xml:space="preserve">2.1. Целями профилактической работы являются: </w:t>
      </w:r>
    </w:p>
    <w:p w14:paraId="65EB1689">
      <w:pPr>
        <w:spacing w:line="276" w:lineRule="auto"/>
        <w:ind w:firstLine="540"/>
        <w:jc w:val="both"/>
      </w:pPr>
      <w:r>
        <w:t>1) стимулирование добросовестного соблюдения обязательных требований всеми контролируемыми лицами;</w:t>
      </w:r>
    </w:p>
    <w:p w14:paraId="4197DB71">
      <w:pPr>
        <w:spacing w:line="276" w:lineRule="auto"/>
        <w:ind w:firstLine="540"/>
        <w:jc w:val="both"/>
      </w:pPr>
      <w:r>
        <w:t xml:space="preserve"> 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7944DE15">
      <w:pPr>
        <w:spacing w:line="276" w:lineRule="auto"/>
        <w:ind w:firstLine="540"/>
        <w:jc w:val="both"/>
      </w:pPr>
      <w: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59D584AF">
      <w:pPr>
        <w:spacing w:line="276" w:lineRule="auto"/>
        <w:ind w:firstLine="540"/>
        <w:jc w:val="both"/>
      </w:pPr>
      <w:r>
        <w:t xml:space="preserve"> 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 </w:t>
      </w:r>
    </w:p>
    <w:p w14:paraId="2260D616">
      <w:pPr>
        <w:spacing w:line="276" w:lineRule="auto"/>
        <w:ind w:firstLine="540"/>
        <w:jc w:val="both"/>
      </w:pPr>
      <w:r>
        <w:t xml:space="preserve">5) снижение административной нагрузки на контролируемых лиц; </w:t>
      </w:r>
    </w:p>
    <w:p w14:paraId="52FB879A">
      <w:pPr>
        <w:spacing w:line="276" w:lineRule="auto"/>
        <w:ind w:firstLine="540"/>
        <w:jc w:val="both"/>
      </w:pPr>
      <w:r>
        <w:t>6) снижение размера ущерба, причиняемого охраняемым законом ценностям.</w:t>
      </w:r>
    </w:p>
    <w:p w14:paraId="16BB9BBA">
      <w:pPr>
        <w:spacing w:line="276" w:lineRule="auto"/>
        <w:ind w:firstLine="540"/>
        <w:jc w:val="both"/>
      </w:pPr>
      <w:r>
        <w:t xml:space="preserve"> 2.2. Задачами профилактической работы являются: </w:t>
      </w:r>
    </w:p>
    <w:p w14:paraId="5E3A5EFE">
      <w:pPr>
        <w:spacing w:line="276" w:lineRule="auto"/>
        <w:ind w:firstLine="540"/>
        <w:jc w:val="both"/>
      </w:pPr>
      <w:r>
        <w:t xml:space="preserve">1) укрепление системы профилактики нарушений обязательных требований; </w:t>
      </w:r>
    </w:p>
    <w:p w14:paraId="1709F614">
      <w:pPr>
        <w:spacing w:line="276" w:lineRule="auto"/>
        <w:ind w:firstLine="540"/>
        <w:jc w:val="both"/>
      </w:pPr>
      <w: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3A3DA99">
      <w:pPr>
        <w:spacing w:line="276" w:lineRule="auto"/>
        <w:ind w:firstLine="540"/>
        <w:jc w:val="both"/>
      </w:pPr>
      <w:r>
        <w:t>3) повышение правосознания и правовой культуры организаций и граждан в сфере рассматриваемых правоотношений. 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 В положении о виде контроля самостоятельная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14:paraId="41272693">
      <w:pPr>
        <w:spacing w:line="276" w:lineRule="auto"/>
        <w:ind w:firstLine="540"/>
        <w:jc w:val="both"/>
      </w:pPr>
    </w:p>
    <w:p w14:paraId="26D669BE">
      <w:pPr>
        <w:spacing w:line="276" w:lineRule="auto"/>
        <w:jc w:val="center"/>
        <w:rPr>
          <w:b/>
        </w:rPr>
      </w:pPr>
      <w:r>
        <w:rPr>
          <w:b/>
        </w:rPr>
        <w:t>3. Перечень профилактических мероприятий, сроки (периодичность) их проведения</w:t>
      </w:r>
    </w:p>
    <w:p w14:paraId="080E1CA4">
      <w:pPr>
        <w:spacing w:line="276" w:lineRule="auto"/>
        <w:jc w:val="center"/>
        <w:rPr>
          <w:b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772"/>
        <w:gridCol w:w="2552"/>
        <w:gridCol w:w="2410"/>
      </w:tblGrid>
      <w:tr w14:paraId="5F81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bottom"/>
          </w:tcPr>
          <w:p w14:paraId="77A1E5E2">
            <w:pPr>
              <w:pStyle w:val="98"/>
              <w:shd w:val="clear" w:color="auto" w:fill="auto"/>
              <w:spacing w:before="0" w:after="60" w:line="210" w:lineRule="exact"/>
              <w:ind w:left="160"/>
              <w:jc w:val="left"/>
              <w:rPr>
                <w:lang w:val="ru-RU" w:eastAsia="ru-RU"/>
              </w:rPr>
            </w:pPr>
            <w:r>
              <w:rPr>
                <w:rStyle w:val="102"/>
              </w:rPr>
              <w:t>№</w:t>
            </w:r>
          </w:p>
          <w:p w14:paraId="588F71E1">
            <w:pPr>
              <w:pStyle w:val="98"/>
              <w:shd w:val="clear" w:color="auto" w:fill="auto"/>
              <w:spacing w:after="0" w:line="210" w:lineRule="exact"/>
              <w:ind w:left="160"/>
              <w:jc w:val="left"/>
              <w:rPr>
                <w:lang w:val="ru-RU" w:eastAsia="ru-RU" w:bidi="ru-RU"/>
              </w:rPr>
            </w:pPr>
            <w:r>
              <w:rPr>
                <w:rStyle w:val="102"/>
              </w:rPr>
              <w:t>п/п</w:t>
            </w:r>
          </w:p>
        </w:tc>
        <w:tc>
          <w:tcPr>
            <w:tcW w:w="3772" w:type="dxa"/>
            <w:shd w:val="clear" w:color="auto" w:fill="auto"/>
          </w:tcPr>
          <w:p w14:paraId="1A3F1B9B">
            <w:pPr>
              <w:pStyle w:val="98"/>
              <w:shd w:val="clear" w:color="auto" w:fill="auto"/>
              <w:spacing w:before="0" w:after="0" w:line="210" w:lineRule="exact"/>
              <w:ind w:right="280"/>
              <w:jc w:val="right"/>
              <w:rPr>
                <w:lang w:val="ru-RU" w:eastAsia="ru-RU" w:bidi="ru-RU"/>
              </w:rPr>
            </w:pPr>
            <w:r>
              <w:rPr>
                <w:rStyle w:val="102"/>
              </w:rPr>
              <w:t>Наименование мероприятия</w:t>
            </w:r>
          </w:p>
        </w:tc>
        <w:tc>
          <w:tcPr>
            <w:tcW w:w="2552" w:type="dxa"/>
            <w:shd w:val="clear" w:color="auto" w:fill="auto"/>
            <w:vAlign w:val="bottom"/>
          </w:tcPr>
          <w:p w14:paraId="0A4DCD52">
            <w:pPr>
              <w:pStyle w:val="98"/>
              <w:shd w:val="clear" w:color="auto" w:fill="auto"/>
              <w:spacing w:before="0" w:after="0" w:line="269" w:lineRule="exact"/>
              <w:rPr>
                <w:lang w:val="ru-RU" w:eastAsia="ru-RU" w:bidi="ru-RU"/>
              </w:rPr>
            </w:pPr>
            <w:r>
              <w:rPr>
                <w:rStyle w:val="102"/>
              </w:rPr>
              <w:t>Срок реализации мероприятия</w:t>
            </w:r>
          </w:p>
        </w:tc>
        <w:tc>
          <w:tcPr>
            <w:tcW w:w="2409" w:type="dxa"/>
            <w:shd w:val="clear" w:color="auto" w:fill="auto"/>
            <w:vAlign w:val="bottom"/>
          </w:tcPr>
          <w:p w14:paraId="4C23381F">
            <w:pPr>
              <w:pStyle w:val="98"/>
              <w:shd w:val="clear" w:color="auto" w:fill="auto"/>
              <w:spacing w:before="0" w:after="0" w:line="278" w:lineRule="exact"/>
              <w:rPr>
                <w:lang w:val="ru-RU" w:eastAsia="ru-RU" w:bidi="ru-RU"/>
              </w:rPr>
            </w:pPr>
            <w:r>
              <w:rPr>
                <w:rStyle w:val="102"/>
              </w:rPr>
              <w:t>Ответственное должностное лицо</w:t>
            </w:r>
          </w:p>
        </w:tc>
      </w:tr>
      <w:tr w14:paraId="6032D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center"/>
          </w:tcPr>
          <w:p w14:paraId="54E11A39">
            <w:pPr>
              <w:pStyle w:val="98"/>
              <w:shd w:val="clear" w:color="auto" w:fill="auto"/>
              <w:spacing w:before="0" w:after="0" w:line="210" w:lineRule="exact"/>
              <w:ind w:left="40"/>
              <w:jc w:val="left"/>
              <w:rPr>
                <w:lang w:val="ru-RU" w:eastAsia="ru-RU" w:bidi="ru-RU"/>
              </w:rPr>
            </w:pPr>
            <w:r>
              <w:rPr>
                <w:rStyle w:val="101"/>
              </w:rPr>
              <w:t>1.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24214F43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/>
              </w:rPr>
            </w:pPr>
            <w:r>
              <w:rPr>
                <w:rStyle w:val="102"/>
              </w:rPr>
              <w:t>Информирование</w:t>
            </w:r>
          </w:p>
          <w:p w14:paraId="07267928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1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720BEC">
            <w:pPr>
              <w:pStyle w:val="98"/>
              <w:shd w:val="clear" w:color="auto" w:fill="auto"/>
              <w:spacing w:before="0" w:after="0" w:line="210" w:lineRule="exact"/>
              <w:rPr>
                <w:lang w:val="ru-RU" w:eastAsia="ru-RU" w:bidi="ru-RU"/>
              </w:rPr>
            </w:pPr>
            <w:r>
              <w:rPr>
                <w:rStyle w:val="101"/>
              </w:rPr>
              <w:t>Постоянно</w:t>
            </w:r>
          </w:p>
        </w:tc>
        <w:tc>
          <w:tcPr>
            <w:tcW w:w="2409" w:type="dxa"/>
            <w:shd w:val="clear" w:color="auto" w:fill="auto"/>
          </w:tcPr>
          <w:p w14:paraId="666587B7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Специалист</w:t>
            </w:r>
          </w:p>
          <w:p w14:paraId="08AE1011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администрации, к</w:t>
            </w:r>
          </w:p>
          <w:p w14:paraId="7BC1BE61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должностным</w:t>
            </w:r>
          </w:p>
          <w:p w14:paraId="2C40FB97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обязанностям которого</w:t>
            </w:r>
          </w:p>
          <w:p w14:paraId="01D53AA3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относится</w:t>
            </w:r>
          </w:p>
          <w:p w14:paraId="0CE9E953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осуществление</w:t>
            </w:r>
          </w:p>
          <w:p w14:paraId="4512D131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/>
              </w:rPr>
            </w:pPr>
            <w:r>
              <w:rPr>
                <w:rStyle w:val="101"/>
              </w:rPr>
              <w:t>муниципального</w:t>
            </w:r>
          </w:p>
          <w:p w14:paraId="64F4C11C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1"/>
              </w:rPr>
              <w:t>контроля</w:t>
            </w:r>
          </w:p>
        </w:tc>
      </w:tr>
      <w:tr w14:paraId="3FBB8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center"/>
          </w:tcPr>
          <w:p w14:paraId="1F614307">
            <w:pPr>
              <w:pStyle w:val="98"/>
              <w:shd w:val="clear" w:color="auto" w:fill="auto"/>
              <w:spacing w:before="0" w:after="0" w:line="210" w:lineRule="exact"/>
              <w:ind w:left="22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2.</w:t>
            </w:r>
          </w:p>
        </w:tc>
        <w:tc>
          <w:tcPr>
            <w:tcW w:w="3772" w:type="dxa"/>
            <w:shd w:val="clear" w:color="auto" w:fill="auto"/>
          </w:tcPr>
          <w:p w14:paraId="7421B90A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/>
              </w:rPr>
            </w:pPr>
            <w:r>
              <w:rPr>
                <w:rStyle w:val="102"/>
              </w:rPr>
              <w:t>Обобщение правоприменительной практики</w:t>
            </w:r>
          </w:p>
          <w:p w14:paraId="40AABCEB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/>
              </w:rPr>
            </w:pPr>
            <w:r>
              <w:rPr>
                <w:rStyle w:val="103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64CAA120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F44B5AA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ежегодно не позднее 30 января года, следующего за годом обобщения правоприменительной практики.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3898BF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14:paraId="2E8E1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center"/>
          </w:tcPr>
          <w:p w14:paraId="4651B172">
            <w:pPr>
              <w:pStyle w:val="98"/>
              <w:shd w:val="clear" w:color="auto" w:fill="auto"/>
              <w:spacing w:before="0" w:after="0" w:line="210" w:lineRule="exact"/>
              <w:ind w:left="22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3.</w:t>
            </w:r>
          </w:p>
        </w:tc>
        <w:tc>
          <w:tcPr>
            <w:tcW w:w="3772" w:type="dxa"/>
            <w:shd w:val="clear" w:color="auto" w:fill="auto"/>
          </w:tcPr>
          <w:p w14:paraId="023B0BBA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/>
              </w:rPr>
            </w:pPr>
            <w:r>
              <w:rPr>
                <w:rStyle w:val="102"/>
              </w:rPr>
              <w:t>Объявление предостережения</w:t>
            </w:r>
          </w:p>
          <w:p w14:paraId="60A768F5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6FCF69">
            <w:pPr>
              <w:pStyle w:val="98"/>
              <w:shd w:val="clear" w:color="auto" w:fill="auto"/>
              <w:spacing w:before="0" w:after="0" w:line="278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0877B7B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14:paraId="67E61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center"/>
          </w:tcPr>
          <w:p w14:paraId="2BAA412D">
            <w:pPr>
              <w:pStyle w:val="98"/>
              <w:shd w:val="clear" w:color="auto" w:fill="auto"/>
              <w:spacing w:before="0" w:after="0" w:line="210" w:lineRule="exact"/>
              <w:ind w:left="22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4.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650A0892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/>
              </w:rPr>
            </w:pPr>
            <w:r>
              <w:rPr>
                <w:rStyle w:val="102"/>
              </w:rPr>
              <w:t>Консультирование</w:t>
            </w:r>
          </w:p>
          <w:p w14:paraId="201221E2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Консультирование осуществляется в устной или письменной форме по телефону, посредством видео</w:t>
            </w:r>
            <w:r>
              <w:rPr>
                <w:rStyle w:val="103"/>
              </w:rPr>
              <w:softHyphen/>
            </w:r>
            <w:r>
              <w:rPr>
                <w:rStyle w:val="103"/>
              </w:rPr>
              <w:t>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C964B3">
            <w:pPr>
              <w:pStyle w:val="98"/>
              <w:shd w:val="clear" w:color="auto" w:fill="auto"/>
              <w:spacing w:before="0" w:after="0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DB6CEDA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14:paraId="10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shd w:val="clear" w:color="auto" w:fill="auto"/>
            <w:vAlign w:val="center"/>
          </w:tcPr>
          <w:p w14:paraId="78FDB8F3">
            <w:pPr>
              <w:pStyle w:val="98"/>
              <w:shd w:val="clear" w:color="auto" w:fill="auto"/>
              <w:spacing w:before="0" w:after="0" w:line="210" w:lineRule="exact"/>
              <w:ind w:left="22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5.</w:t>
            </w:r>
          </w:p>
        </w:tc>
        <w:tc>
          <w:tcPr>
            <w:tcW w:w="3772" w:type="dxa"/>
            <w:shd w:val="clear" w:color="auto" w:fill="auto"/>
            <w:vAlign w:val="center"/>
          </w:tcPr>
          <w:p w14:paraId="590C407F">
            <w:pPr>
              <w:pStyle w:val="98"/>
              <w:shd w:val="clear" w:color="auto" w:fill="auto"/>
              <w:spacing w:before="0" w:after="0" w:line="210" w:lineRule="exact"/>
              <w:jc w:val="both"/>
              <w:rPr>
                <w:lang w:val="ru-RU" w:eastAsia="ru-RU" w:bidi="ru-RU"/>
              </w:rPr>
            </w:pPr>
            <w:r>
              <w:rPr>
                <w:rStyle w:val="102"/>
              </w:rPr>
              <w:t>Профилактический визит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91C154">
            <w:pPr>
              <w:pStyle w:val="98"/>
              <w:shd w:val="clear" w:color="auto" w:fill="auto"/>
              <w:spacing w:before="0" w:after="0" w:line="210" w:lineRule="exact"/>
              <w:ind w:left="2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Один раз в год</w:t>
            </w:r>
          </w:p>
        </w:tc>
        <w:tc>
          <w:tcPr>
            <w:tcW w:w="2410" w:type="dxa"/>
            <w:shd w:val="clear" w:color="auto" w:fill="auto"/>
          </w:tcPr>
          <w:p w14:paraId="57DC644E">
            <w:pPr>
              <w:pStyle w:val="98"/>
              <w:shd w:val="clear" w:color="auto" w:fill="auto"/>
              <w:spacing w:before="0" w:after="0" w:line="274" w:lineRule="exact"/>
              <w:ind w:left="140"/>
              <w:jc w:val="left"/>
              <w:rPr>
                <w:lang w:val="ru-RU" w:eastAsia="ru-RU" w:bidi="ru-RU"/>
              </w:rPr>
            </w:pPr>
            <w:r>
              <w:rPr>
                <w:rStyle w:val="103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14:paraId="65642AD7">
      <w:pPr>
        <w:spacing w:line="276" w:lineRule="auto"/>
        <w:jc w:val="center"/>
        <w:rPr>
          <w:b/>
        </w:rPr>
      </w:pPr>
    </w:p>
    <w:p w14:paraId="046B128D">
      <w:pPr>
        <w:rPr>
          <w:sz w:val="2"/>
          <w:szCs w:val="2"/>
        </w:rPr>
      </w:pPr>
    </w:p>
    <w:p w14:paraId="68B725F4">
      <w:pPr>
        <w:rPr>
          <w:sz w:val="2"/>
          <w:szCs w:val="2"/>
        </w:rPr>
      </w:pPr>
    </w:p>
    <w:p w14:paraId="5B378198">
      <w:pPr>
        <w:jc w:val="center"/>
        <w:rPr>
          <w:b/>
        </w:rPr>
      </w:pPr>
    </w:p>
    <w:p w14:paraId="47C5BDBC">
      <w:pPr>
        <w:jc w:val="center"/>
        <w:rPr>
          <w:b/>
        </w:rPr>
      </w:pPr>
    </w:p>
    <w:p w14:paraId="3BC13508">
      <w:pPr>
        <w:jc w:val="center"/>
        <w:rPr>
          <w:b/>
        </w:rPr>
      </w:pPr>
    </w:p>
    <w:p w14:paraId="26D48E55">
      <w:pPr>
        <w:jc w:val="center"/>
        <w:rPr>
          <w:b/>
        </w:rPr>
      </w:pPr>
      <w:r>
        <w:rPr>
          <w:b/>
        </w:rPr>
        <w:t>4. Показатели результативности и эффективности Программы</w:t>
      </w:r>
    </w:p>
    <w:p w14:paraId="55B8C1F2">
      <w:pPr>
        <w:jc w:val="center"/>
        <w:rPr>
          <w:b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27"/>
        <w:gridCol w:w="4961"/>
      </w:tblGrid>
      <w:tr w14:paraId="7013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  <w:vAlign w:val="bottom"/>
          </w:tcPr>
          <w:p w14:paraId="38C2E924">
            <w:pPr>
              <w:pStyle w:val="98"/>
              <w:shd w:val="clear" w:color="auto" w:fill="auto"/>
              <w:spacing w:before="0" w:after="60" w:line="210" w:lineRule="exact"/>
              <w:ind w:left="200"/>
              <w:jc w:val="left"/>
              <w:rPr>
                <w:lang w:val="ru-RU" w:eastAsia="ru-RU"/>
              </w:rPr>
            </w:pPr>
            <w:r>
              <w:rPr>
                <w:rStyle w:val="102"/>
              </w:rPr>
              <w:t>№</w:t>
            </w:r>
          </w:p>
          <w:p w14:paraId="5E5D91C3">
            <w:pPr>
              <w:pStyle w:val="98"/>
              <w:shd w:val="clear" w:color="auto" w:fill="auto"/>
              <w:spacing w:after="0" w:line="210" w:lineRule="exact"/>
              <w:ind w:left="200"/>
              <w:jc w:val="left"/>
              <w:rPr>
                <w:lang w:val="ru-RU" w:eastAsia="ru-RU" w:bidi="ru-RU"/>
              </w:rPr>
            </w:pPr>
            <w:r>
              <w:rPr>
                <w:rStyle w:val="102"/>
              </w:rPr>
              <w:t>п/п</w:t>
            </w:r>
          </w:p>
        </w:tc>
        <w:tc>
          <w:tcPr>
            <w:tcW w:w="3827" w:type="dxa"/>
            <w:shd w:val="clear" w:color="auto" w:fill="auto"/>
          </w:tcPr>
          <w:p w14:paraId="647945A9">
            <w:pPr>
              <w:pStyle w:val="98"/>
              <w:shd w:val="clear" w:color="auto" w:fill="auto"/>
              <w:spacing w:before="0" w:after="0" w:line="210" w:lineRule="exact"/>
              <w:rPr>
                <w:lang w:val="ru-RU" w:eastAsia="ru-RU" w:bidi="ru-RU"/>
              </w:rPr>
            </w:pPr>
            <w:r>
              <w:rPr>
                <w:rStyle w:val="102"/>
              </w:rPr>
              <w:t>Наименование показателя</w:t>
            </w:r>
          </w:p>
        </w:tc>
        <w:tc>
          <w:tcPr>
            <w:tcW w:w="4961" w:type="dxa"/>
            <w:shd w:val="clear" w:color="auto" w:fill="auto"/>
          </w:tcPr>
          <w:p w14:paraId="1B01F71D">
            <w:pPr>
              <w:pStyle w:val="98"/>
              <w:shd w:val="clear" w:color="auto" w:fill="auto"/>
              <w:spacing w:before="0" w:after="0" w:line="210" w:lineRule="exact"/>
              <w:rPr>
                <w:lang w:val="ru-RU" w:eastAsia="ru-RU" w:bidi="ru-RU"/>
              </w:rPr>
            </w:pPr>
            <w:r>
              <w:rPr>
                <w:rStyle w:val="102"/>
              </w:rPr>
              <w:t>Величина</w:t>
            </w:r>
          </w:p>
        </w:tc>
      </w:tr>
      <w:tr w14:paraId="4A6BC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3DEB2556">
            <w:pPr>
              <w:pStyle w:val="98"/>
              <w:shd w:val="clear" w:color="auto" w:fill="auto"/>
              <w:spacing w:before="0" w:after="0" w:line="210" w:lineRule="exact"/>
              <w:ind w:left="200"/>
              <w:rPr>
                <w:lang w:val="ru-RU" w:eastAsia="ru-RU" w:bidi="ru-RU"/>
              </w:rPr>
            </w:pPr>
            <w:r>
              <w:rPr>
                <w:rStyle w:val="103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14:paraId="136D3D64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4961" w:type="dxa"/>
            <w:shd w:val="clear" w:color="auto" w:fill="auto"/>
          </w:tcPr>
          <w:p w14:paraId="51C5833A">
            <w:pPr>
              <w:pStyle w:val="98"/>
              <w:shd w:val="clear" w:color="auto" w:fill="auto"/>
              <w:spacing w:before="0" w:after="0" w:line="210" w:lineRule="exact"/>
              <w:rPr>
                <w:lang w:val="ru-RU" w:eastAsia="ru-RU" w:bidi="ru-RU"/>
              </w:rPr>
            </w:pPr>
            <w:r>
              <w:rPr>
                <w:rStyle w:val="103"/>
              </w:rPr>
              <w:t>100%</w:t>
            </w:r>
          </w:p>
        </w:tc>
      </w:tr>
      <w:tr w14:paraId="3F32A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 w14:paraId="14470511">
            <w:pPr>
              <w:pStyle w:val="98"/>
              <w:shd w:val="clear" w:color="auto" w:fill="auto"/>
              <w:spacing w:before="0" w:after="0" w:line="210" w:lineRule="exact"/>
              <w:ind w:left="200"/>
              <w:rPr>
                <w:lang w:val="ru-RU" w:eastAsia="ru-RU" w:bidi="ru-RU"/>
              </w:rPr>
            </w:pPr>
            <w:r>
              <w:rPr>
                <w:rStyle w:val="103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CF7021">
            <w:pPr>
              <w:pStyle w:val="98"/>
              <w:shd w:val="clear" w:color="auto" w:fill="auto"/>
              <w:spacing w:before="0" w:after="0" w:line="274" w:lineRule="exact"/>
              <w:jc w:val="both"/>
              <w:rPr>
                <w:lang w:val="ru-RU" w:eastAsia="ru-RU" w:bidi="ru-RU"/>
              </w:rPr>
            </w:pPr>
            <w:r>
              <w:rPr>
                <w:rStyle w:val="103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4961" w:type="dxa"/>
            <w:shd w:val="clear" w:color="auto" w:fill="auto"/>
          </w:tcPr>
          <w:p w14:paraId="696C5951">
            <w:pPr>
              <w:pStyle w:val="98"/>
              <w:shd w:val="clear" w:color="auto" w:fill="auto"/>
              <w:spacing w:before="0" w:after="0" w:line="210" w:lineRule="exact"/>
              <w:rPr>
                <w:lang w:val="ru-RU" w:eastAsia="ru-RU" w:bidi="ru-RU"/>
              </w:rPr>
            </w:pPr>
            <w:r>
              <w:rPr>
                <w:rStyle w:val="103"/>
              </w:rPr>
              <w:t>100%</w:t>
            </w:r>
          </w:p>
        </w:tc>
      </w:tr>
    </w:tbl>
    <w:p w14:paraId="2C5F8F89">
      <w:pPr>
        <w:jc w:val="center"/>
        <w:rPr>
          <w:b/>
        </w:rPr>
      </w:pPr>
    </w:p>
    <w:p w14:paraId="3C83652B">
      <w:pPr>
        <w:spacing w:line="276" w:lineRule="auto"/>
        <w:ind w:firstLine="540"/>
        <w:jc w:val="center"/>
        <w:rPr>
          <w:b/>
        </w:rPr>
      </w:pPr>
    </w:p>
    <w:sectPr>
      <w:pgSz w:w="11906" w:h="16838"/>
      <w:pgMar w:top="709" w:right="1080" w:bottom="1440" w:left="1080" w:header="720" w:footer="720" w:gutter="0"/>
      <w:cols w:space="720" w:num="1"/>
      <w:titlePg/>
      <w:docGrid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roid Sans Devanagari">
    <w:altName w:val="Segoe Print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Liberation Mono">
    <w:altName w:val="Courier New"/>
    <w:panose1 w:val="00000000000000000000"/>
    <w:charset w:val="CC"/>
    <w:family w:val="modern"/>
    <w:pitch w:val="default"/>
    <w:sig w:usb0="00000000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10"/>
    <w:rsid w:val="00003E9F"/>
    <w:rsid w:val="00056347"/>
    <w:rsid w:val="000637A8"/>
    <w:rsid w:val="000A54F9"/>
    <w:rsid w:val="000D25CD"/>
    <w:rsid w:val="000E24AD"/>
    <w:rsid w:val="000E5251"/>
    <w:rsid w:val="00124ADE"/>
    <w:rsid w:val="00132FB7"/>
    <w:rsid w:val="00173270"/>
    <w:rsid w:val="001C3166"/>
    <w:rsid w:val="001D41E5"/>
    <w:rsid w:val="001E4141"/>
    <w:rsid w:val="00206A61"/>
    <w:rsid w:val="0024685D"/>
    <w:rsid w:val="002B5EBE"/>
    <w:rsid w:val="002E415A"/>
    <w:rsid w:val="0030531C"/>
    <w:rsid w:val="003258D0"/>
    <w:rsid w:val="003331C2"/>
    <w:rsid w:val="003614DB"/>
    <w:rsid w:val="00372F0F"/>
    <w:rsid w:val="003B374B"/>
    <w:rsid w:val="003C60B1"/>
    <w:rsid w:val="003D68C6"/>
    <w:rsid w:val="00437D1A"/>
    <w:rsid w:val="00463B4A"/>
    <w:rsid w:val="00474F00"/>
    <w:rsid w:val="0052072E"/>
    <w:rsid w:val="0053369D"/>
    <w:rsid w:val="005405DF"/>
    <w:rsid w:val="00554EFC"/>
    <w:rsid w:val="00554F31"/>
    <w:rsid w:val="005713E7"/>
    <w:rsid w:val="005F2BB0"/>
    <w:rsid w:val="00603941"/>
    <w:rsid w:val="006D125A"/>
    <w:rsid w:val="0070339E"/>
    <w:rsid w:val="00755710"/>
    <w:rsid w:val="0078081A"/>
    <w:rsid w:val="007D075F"/>
    <w:rsid w:val="007F04A7"/>
    <w:rsid w:val="008331D2"/>
    <w:rsid w:val="00833B95"/>
    <w:rsid w:val="008661EA"/>
    <w:rsid w:val="00891DC6"/>
    <w:rsid w:val="00935631"/>
    <w:rsid w:val="0097160F"/>
    <w:rsid w:val="009A63F0"/>
    <w:rsid w:val="009B6A4F"/>
    <w:rsid w:val="009B7594"/>
    <w:rsid w:val="009C1A4C"/>
    <w:rsid w:val="009D07EB"/>
    <w:rsid w:val="00A61A94"/>
    <w:rsid w:val="00A9029C"/>
    <w:rsid w:val="00AC110A"/>
    <w:rsid w:val="00AD4FA9"/>
    <w:rsid w:val="00AE722E"/>
    <w:rsid w:val="00B1108D"/>
    <w:rsid w:val="00B8393A"/>
    <w:rsid w:val="00C419F7"/>
    <w:rsid w:val="00C600D4"/>
    <w:rsid w:val="00CA5C23"/>
    <w:rsid w:val="00CB71A9"/>
    <w:rsid w:val="00CF66BB"/>
    <w:rsid w:val="00D10425"/>
    <w:rsid w:val="00D43584"/>
    <w:rsid w:val="00D60094"/>
    <w:rsid w:val="00D873ED"/>
    <w:rsid w:val="00E663FA"/>
    <w:rsid w:val="00EB2C48"/>
    <w:rsid w:val="00EC5FB9"/>
    <w:rsid w:val="00F75C3E"/>
    <w:rsid w:val="00FC3C97"/>
    <w:rsid w:val="00FD5174"/>
    <w:rsid w:val="00FF4E43"/>
    <w:rsid w:val="2D99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91"/>
    <w:qFormat/>
    <w:uiPriority w:val="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zh-CN" w:eastAsia="zh-CN"/>
    </w:rPr>
  </w:style>
  <w:style w:type="paragraph" w:styleId="3">
    <w:name w:val="heading 3"/>
    <w:basedOn w:val="4"/>
    <w:next w:val="5"/>
    <w:link w:val="29"/>
    <w:qFormat/>
    <w:uiPriority w:val="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6">
    <w:name w:val="heading 4"/>
    <w:basedOn w:val="1"/>
    <w:next w:val="1"/>
    <w:link w:val="30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lang w:val="zh-CN"/>
    </w:rPr>
  </w:style>
  <w:style w:type="paragraph" w:styleId="7">
    <w:name w:val="heading 5"/>
    <w:basedOn w:val="1"/>
    <w:next w:val="8"/>
    <w:link w:val="31"/>
    <w:qFormat/>
    <w:uiPriority w:val="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  <w:lang w:val="zh-CN"/>
    </w:rPr>
  </w:style>
  <w:style w:type="paragraph" w:styleId="8">
    <w:name w:val="heading 6"/>
    <w:basedOn w:val="1"/>
    <w:next w:val="1"/>
    <w:link w:val="32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0"/>
      <w:szCs w:val="20"/>
      <w:lang w:val="zh-CN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1"/>
    <w:basedOn w:val="1"/>
    <w:next w:val="5"/>
    <w:uiPriority w:val="0"/>
    <w:pPr>
      <w:jc w:val="center"/>
    </w:pPr>
    <w:rPr>
      <w:b/>
      <w:bCs/>
      <w:lang w:val="zh-CN"/>
    </w:rPr>
  </w:style>
  <w:style w:type="paragraph" w:styleId="5">
    <w:name w:val="Body Text"/>
    <w:basedOn w:val="1"/>
    <w:link w:val="70"/>
    <w:qFormat/>
    <w:uiPriority w:val="0"/>
    <w:pPr>
      <w:ind w:right="-483"/>
      <w:jc w:val="both"/>
    </w:pPr>
    <w:rPr>
      <w:b/>
      <w:bCs/>
      <w:lang w:val="zh-CN"/>
    </w:rPr>
  </w:style>
  <w:style w:type="character" w:styleId="11">
    <w:name w:val="FollowedHyperlink"/>
    <w:qFormat/>
    <w:uiPriority w:val="0"/>
    <w:rPr>
      <w:color w:val="800000"/>
      <w:u w:val="single"/>
    </w:rPr>
  </w:style>
  <w:style w:type="character" w:styleId="12">
    <w:name w:val="footnote reference"/>
    <w:link w:val="13"/>
    <w:unhideWhenUsed/>
    <w:qFormat/>
    <w:uiPriority w:val="99"/>
    <w:rPr>
      <w:vertAlign w:val="superscript"/>
    </w:rPr>
  </w:style>
  <w:style w:type="paragraph" w:customStyle="1" w:styleId="13">
    <w:name w:val="Знак сноски1"/>
    <w:link w:val="12"/>
    <w:qFormat/>
    <w:uiPriority w:val="99"/>
    <w:pPr>
      <w:spacing w:after="200" w:line="276" w:lineRule="auto"/>
    </w:pPr>
    <w:rPr>
      <w:rFonts w:ascii="Calibri" w:hAnsi="Calibri" w:eastAsia="Calibri" w:cs="Times New Roman"/>
      <w:sz w:val="20"/>
      <w:szCs w:val="20"/>
      <w:vertAlign w:val="superscript"/>
      <w:lang w:val="zh-CN" w:eastAsia="zh-CN" w:bidi="ar-SA"/>
    </w:rPr>
  </w:style>
  <w:style w:type="character" w:styleId="14">
    <w:name w:val="annotation reference"/>
    <w:semiHidden/>
    <w:unhideWhenUsed/>
    <w:qFormat/>
    <w:uiPriority w:val="99"/>
    <w:rPr>
      <w:sz w:val="16"/>
      <w:szCs w:val="16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page number"/>
    <w:basedOn w:val="9"/>
    <w:semiHidden/>
    <w:unhideWhenUsed/>
    <w:qFormat/>
    <w:uiPriority w:val="99"/>
  </w:style>
  <w:style w:type="paragraph" w:styleId="18">
    <w:name w:val="Balloon Text"/>
    <w:basedOn w:val="1"/>
    <w:link w:val="76"/>
    <w:uiPriority w:val="0"/>
    <w:rPr>
      <w:rFonts w:ascii="Tahoma" w:hAnsi="Tahoma"/>
      <w:sz w:val="16"/>
      <w:szCs w:val="16"/>
      <w:lang w:val="zh-CN"/>
    </w:rPr>
  </w:style>
  <w:style w:type="paragraph" w:styleId="19">
    <w:name w:val="Body Text 2"/>
    <w:basedOn w:val="1"/>
    <w:link w:val="92"/>
    <w:unhideWhenUsed/>
    <w:qFormat/>
    <w:uiPriority w:val="99"/>
    <w:pPr>
      <w:spacing w:after="120" w:line="480" w:lineRule="auto"/>
    </w:pPr>
    <w:rPr>
      <w:lang w:val="zh-CN" w:eastAsia="zh-CN"/>
    </w:rPr>
  </w:style>
  <w:style w:type="paragraph" w:styleId="20">
    <w:name w:val="caption"/>
    <w:basedOn w:val="1"/>
    <w:qFormat/>
    <w:uiPriority w:val="0"/>
    <w:pPr>
      <w:suppressLineNumbers/>
      <w:spacing w:before="120" w:after="120"/>
    </w:pPr>
    <w:rPr>
      <w:rFonts w:cs="Droid Sans Devanagari"/>
      <w:i/>
      <w:iCs/>
    </w:rPr>
  </w:style>
  <w:style w:type="paragraph" w:styleId="21">
    <w:name w:val="annotation text"/>
    <w:basedOn w:val="1"/>
    <w:link w:val="88"/>
    <w:unhideWhenUsed/>
    <w:uiPriority w:val="99"/>
    <w:rPr>
      <w:sz w:val="20"/>
      <w:szCs w:val="20"/>
      <w:lang w:val="zh-CN"/>
    </w:rPr>
  </w:style>
  <w:style w:type="paragraph" w:styleId="22">
    <w:name w:val="annotation subject"/>
    <w:basedOn w:val="21"/>
    <w:next w:val="21"/>
    <w:link w:val="89"/>
    <w:semiHidden/>
    <w:unhideWhenUsed/>
    <w:qFormat/>
    <w:uiPriority w:val="99"/>
    <w:rPr>
      <w:b/>
      <w:bCs/>
    </w:rPr>
  </w:style>
  <w:style w:type="paragraph" w:styleId="23">
    <w:name w:val="footnote text"/>
    <w:basedOn w:val="1"/>
    <w:link w:val="85"/>
    <w:qFormat/>
    <w:uiPriority w:val="0"/>
    <w:rPr>
      <w:sz w:val="20"/>
      <w:szCs w:val="20"/>
      <w:lang w:val="zh-CN"/>
    </w:rPr>
  </w:style>
  <w:style w:type="paragraph" w:styleId="24">
    <w:name w:val="header"/>
    <w:basedOn w:val="1"/>
    <w:link w:val="86"/>
    <w:unhideWhenUsed/>
    <w:qFormat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25">
    <w:name w:val="footer"/>
    <w:basedOn w:val="1"/>
    <w:link w:val="87"/>
    <w:unhideWhenUsed/>
    <w:uiPriority w:val="99"/>
    <w:pPr>
      <w:tabs>
        <w:tab w:val="center" w:pos="4677"/>
        <w:tab w:val="right" w:pos="9355"/>
      </w:tabs>
    </w:pPr>
    <w:rPr>
      <w:lang w:val="zh-CN"/>
    </w:rPr>
  </w:style>
  <w:style w:type="paragraph" w:styleId="26">
    <w:name w:val="List"/>
    <w:basedOn w:val="5"/>
    <w:qFormat/>
    <w:uiPriority w:val="0"/>
    <w:rPr>
      <w:rFonts w:cs="Droid Sans Devanagari"/>
    </w:rPr>
  </w:style>
  <w:style w:type="paragraph" w:styleId="27">
    <w:name w:val="Subtitle"/>
    <w:basedOn w:val="1"/>
    <w:next w:val="5"/>
    <w:link w:val="84"/>
    <w:qFormat/>
    <w:uiPriority w:val="0"/>
    <w:pPr>
      <w:jc w:val="center"/>
    </w:pPr>
    <w:rPr>
      <w:b/>
      <w:szCs w:val="20"/>
      <w:lang w:val="zh-CN"/>
    </w:rPr>
  </w:style>
  <w:style w:type="table" w:styleId="28">
    <w:name w:val="Table Grid"/>
    <w:basedOn w:val="10"/>
    <w:qFormat/>
    <w:uiPriority w:val="39"/>
    <w:rPr>
      <w:rFonts w:eastAsia="Times New Roman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">
    <w:name w:val="Заголовок 3 Знак"/>
    <w:link w:val="3"/>
    <w:uiPriority w:val="0"/>
    <w:rPr>
      <w:rFonts w:ascii="Times New Roman" w:hAnsi="Times New Roman" w:eastAsia="Times New Roman" w:cs="Times New Roman"/>
      <w:b/>
      <w:bCs/>
      <w:sz w:val="28"/>
      <w:szCs w:val="28"/>
      <w:lang w:val="zh-CN" w:eastAsia="ru-RU"/>
    </w:rPr>
  </w:style>
  <w:style w:type="character" w:customStyle="1" w:styleId="30">
    <w:name w:val="Заголовок 4 Знак"/>
    <w:link w:val="6"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5 Знак"/>
    <w:link w:val="7"/>
    <w:uiPriority w:val="0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customStyle="1" w:styleId="32">
    <w:name w:val="Заголовок 6 Знак"/>
    <w:link w:val="8"/>
    <w:uiPriority w:val="0"/>
    <w:rPr>
      <w:rFonts w:ascii="Times New Roman" w:hAnsi="Times New Roman" w:eastAsia="Times New Roman" w:cs="Times New Roman"/>
      <w:b/>
      <w:bCs/>
      <w:lang w:eastAsia="ru-RU"/>
    </w:rPr>
  </w:style>
  <w:style w:type="character" w:customStyle="1" w:styleId="33">
    <w:name w:val="WW8Num1z0"/>
    <w:uiPriority w:val="0"/>
  </w:style>
  <w:style w:type="character" w:customStyle="1" w:styleId="34">
    <w:name w:val="WW8Num1z1"/>
    <w:uiPriority w:val="0"/>
  </w:style>
  <w:style w:type="character" w:customStyle="1" w:styleId="35">
    <w:name w:val="WW8Num1z2"/>
    <w:uiPriority w:val="0"/>
  </w:style>
  <w:style w:type="character" w:customStyle="1" w:styleId="36">
    <w:name w:val="WW8Num1z3"/>
    <w:uiPriority w:val="0"/>
  </w:style>
  <w:style w:type="character" w:customStyle="1" w:styleId="37">
    <w:name w:val="WW8Num1z4"/>
    <w:uiPriority w:val="0"/>
  </w:style>
  <w:style w:type="character" w:customStyle="1" w:styleId="38">
    <w:name w:val="WW8Num1z5"/>
    <w:qFormat/>
    <w:uiPriority w:val="0"/>
  </w:style>
  <w:style w:type="character" w:customStyle="1" w:styleId="39">
    <w:name w:val="WW8Num1z6"/>
    <w:uiPriority w:val="0"/>
  </w:style>
  <w:style w:type="character" w:customStyle="1" w:styleId="40">
    <w:name w:val="WW8Num1z7"/>
    <w:uiPriority w:val="0"/>
  </w:style>
  <w:style w:type="character" w:customStyle="1" w:styleId="41">
    <w:name w:val="WW8Num1z8"/>
    <w:uiPriority w:val="0"/>
  </w:style>
  <w:style w:type="character" w:customStyle="1" w:styleId="42">
    <w:name w:val="WW8Num2z0"/>
    <w:uiPriority w:val="0"/>
    <w:rPr>
      <w:rFonts w:hint="default"/>
      <w:color w:val="000000"/>
    </w:rPr>
  </w:style>
  <w:style w:type="character" w:customStyle="1" w:styleId="43">
    <w:name w:val="WW8Num2z1"/>
    <w:qFormat/>
    <w:uiPriority w:val="0"/>
  </w:style>
  <w:style w:type="character" w:customStyle="1" w:styleId="44">
    <w:name w:val="WW8Num2z2"/>
    <w:uiPriority w:val="0"/>
  </w:style>
  <w:style w:type="character" w:customStyle="1" w:styleId="45">
    <w:name w:val="WW8Num2z3"/>
    <w:uiPriority w:val="0"/>
  </w:style>
  <w:style w:type="character" w:customStyle="1" w:styleId="46">
    <w:name w:val="WW8Num2z4"/>
    <w:qFormat/>
    <w:uiPriority w:val="0"/>
  </w:style>
  <w:style w:type="character" w:customStyle="1" w:styleId="47">
    <w:name w:val="WW8Num2z5"/>
    <w:qFormat/>
    <w:uiPriority w:val="0"/>
  </w:style>
  <w:style w:type="character" w:customStyle="1" w:styleId="48">
    <w:name w:val="WW8Num2z6"/>
    <w:uiPriority w:val="0"/>
  </w:style>
  <w:style w:type="character" w:customStyle="1" w:styleId="49">
    <w:name w:val="WW8Num2z7"/>
    <w:uiPriority w:val="0"/>
  </w:style>
  <w:style w:type="character" w:customStyle="1" w:styleId="50">
    <w:name w:val="WW8Num2z8"/>
    <w:qFormat/>
    <w:uiPriority w:val="0"/>
  </w:style>
  <w:style w:type="character" w:customStyle="1" w:styleId="51">
    <w:name w:val="WW8Num3z0"/>
    <w:qFormat/>
    <w:uiPriority w:val="0"/>
    <w:rPr>
      <w:rFonts w:hint="default"/>
    </w:rPr>
  </w:style>
  <w:style w:type="character" w:customStyle="1" w:styleId="52">
    <w:name w:val="WW8Num3z1"/>
    <w:qFormat/>
    <w:uiPriority w:val="0"/>
  </w:style>
  <w:style w:type="character" w:customStyle="1" w:styleId="53">
    <w:name w:val="WW8Num3z2"/>
    <w:qFormat/>
    <w:uiPriority w:val="0"/>
  </w:style>
  <w:style w:type="character" w:customStyle="1" w:styleId="54">
    <w:name w:val="WW8Num3z3"/>
    <w:qFormat/>
    <w:uiPriority w:val="0"/>
  </w:style>
  <w:style w:type="character" w:customStyle="1" w:styleId="55">
    <w:name w:val="WW8Num3z4"/>
    <w:qFormat/>
    <w:uiPriority w:val="0"/>
  </w:style>
  <w:style w:type="character" w:customStyle="1" w:styleId="56">
    <w:name w:val="WW8Num3z5"/>
    <w:uiPriority w:val="0"/>
  </w:style>
  <w:style w:type="character" w:customStyle="1" w:styleId="57">
    <w:name w:val="WW8Num3z6"/>
    <w:uiPriority w:val="0"/>
  </w:style>
  <w:style w:type="character" w:customStyle="1" w:styleId="58">
    <w:name w:val="WW8Num3z7"/>
    <w:uiPriority w:val="0"/>
  </w:style>
  <w:style w:type="character" w:customStyle="1" w:styleId="59">
    <w:name w:val="WW8Num3z8"/>
    <w:uiPriority w:val="0"/>
  </w:style>
  <w:style w:type="character" w:customStyle="1" w:styleId="60">
    <w:name w:val="WW8Num4z0"/>
    <w:uiPriority w:val="0"/>
    <w:rPr>
      <w:rFonts w:hint="default"/>
    </w:rPr>
  </w:style>
  <w:style w:type="character" w:customStyle="1" w:styleId="61">
    <w:name w:val="WW8Num5z0"/>
    <w:uiPriority w:val="0"/>
    <w:rPr>
      <w:rFonts w:hint="default"/>
    </w:rPr>
  </w:style>
  <w:style w:type="character" w:customStyle="1" w:styleId="62">
    <w:name w:val="Основной шрифт абзаца1"/>
    <w:uiPriority w:val="0"/>
  </w:style>
  <w:style w:type="character" w:customStyle="1" w:styleId="63">
    <w:name w:val="Текст выноски Знак"/>
    <w:uiPriority w:val="0"/>
    <w:rPr>
      <w:rFonts w:ascii="Tahoma" w:hAnsi="Tahoma" w:cs="Tahoma"/>
      <w:sz w:val="16"/>
      <w:szCs w:val="16"/>
    </w:rPr>
  </w:style>
  <w:style w:type="character" w:customStyle="1" w:styleId="64">
    <w:name w:val="Гипертекстовая ссылка"/>
    <w:qFormat/>
    <w:uiPriority w:val="0"/>
    <w:rPr>
      <w:rFonts w:cs="Times New Roman"/>
      <w:color w:val="106BBE"/>
    </w:rPr>
  </w:style>
  <w:style w:type="character" w:customStyle="1" w:styleId="65">
    <w:name w:val="Схема документа Знак"/>
    <w:qFormat/>
    <w:uiPriority w:val="0"/>
    <w:rPr>
      <w:rFonts w:ascii="Tahoma" w:hAnsi="Tahoma" w:cs="Tahoma"/>
      <w:sz w:val="16"/>
      <w:szCs w:val="16"/>
    </w:rPr>
  </w:style>
  <w:style w:type="character" w:customStyle="1" w:styleId="66">
    <w:name w:val="Название Знак"/>
    <w:qFormat/>
    <w:uiPriority w:val="0"/>
    <w:rPr>
      <w:b/>
      <w:bCs/>
      <w:sz w:val="28"/>
      <w:szCs w:val="24"/>
    </w:rPr>
  </w:style>
  <w:style w:type="character" w:customStyle="1" w:styleId="67">
    <w:name w:val="Подзаголовок Знак"/>
    <w:qFormat/>
    <w:uiPriority w:val="0"/>
    <w:rPr>
      <w:b/>
      <w:sz w:val="28"/>
    </w:rPr>
  </w:style>
  <w:style w:type="character" w:customStyle="1" w:styleId="68">
    <w:name w:val="Текст сноски Знак"/>
    <w:basedOn w:val="62"/>
    <w:qFormat/>
    <w:uiPriority w:val="0"/>
  </w:style>
  <w:style w:type="character" w:customStyle="1" w:styleId="69">
    <w:name w:val="Символ сноски"/>
    <w:uiPriority w:val="0"/>
    <w:rPr>
      <w:vertAlign w:val="superscript"/>
    </w:rPr>
  </w:style>
  <w:style w:type="character" w:customStyle="1" w:styleId="70">
    <w:name w:val="Основной текст Знак"/>
    <w:link w:val="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71">
    <w:name w:val="Указатель1"/>
    <w:basedOn w:val="1"/>
    <w:qFormat/>
    <w:uiPriority w:val="0"/>
    <w:pPr>
      <w:suppressLineNumbers/>
    </w:pPr>
    <w:rPr>
      <w:rFonts w:cs="Droid Sans Devanagari"/>
    </w:rPr>
  </w:style>
  <w:style w:type="paragraph" w:customStyle="1" w:styleId="72">
    <w:name w:val="ConsNonformat"/>
    <w:qFormat/>
    <w:uiPriority w:val="0"/>
    <w:pPr>
      <w:widowControl w:val="0"/>
      <w:suppressAutoHyphens/>
      <w:autoSpaceDE w:val="0"/>
      <w:ind w:right="19772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3">
    <w:name w:val="ConsPlusTitle"/>
    <w:qFormat/>
    <w:uiPriority w:val="0"/>
    <w:pPr>
      <w:widowControl w:val="0"/>
      <w:suppressAutoHyphens/>
      <w:autoSpaceDE w:val="0"/>
    </w:pPr>
    <w:rPr>
      <w:rFonts w:ascii="Calibri" w:hAnsi="Calibri" w:eastAsia="Calibri" w:cs="Calibri"/>
      <w:b/>
      <w:bCs/>
      <w:sz w:val="22"/>
      <w:szCs w:val="22"/>
      <w:lang w:val="ru-RU" w:eastAsia="zh-CN" w:bidi="ar-SA"/>
    </w:rPr>
  </w:style>
  <w:style w:type="paragraph" w:customStyle="1" w:styleId="74">
    <w:name w:val="Знак"/>
    <w:basedOn w:val="1"/>
    <w:qFormat/>
    <w:uiPriority w:val="0"/>
    <w:rPr>
      <w:rFonts w:ascii="Verdana" w:hAnsi="Verdana" w:cs="Verdana"/>
      <w:sz w:val="20"/>
      <w:szCs w:val="20"/>
      <w:lang w:val="en-US"/>
    </w:rPr>
  </w:style>
  <w:style w:type="paragraph" w:styleId="75">
    <w:name w:val="No Spacing"/>
    <w:qFormat/>
    <w:uiPriority w:val="0"/>
    <w:pPr>
      <w:suppressAutoHyphens/>
    </w:pPr>
    <w:rPr>
      <w:rFonts w:ascii="Times New Roman" w:hAnsi="Times New Roman" w:eastAsia="Calibri" w:cs="Times New Roman"/>
      <w:sz w:val="28"/>
      <w:szCs w:val="22"/>
      <w:lang w:val="ru-RU" w:eastAsia="zh-CN" w:bidi="ar-SA"/>
    </w:rPr>
  </w:style>
  <w:style w:type="character" w:customStyle="1" w:styleId="76">
    <w:name w:val="Текст выноски Знак1"/>
    <w:link w:val="18"/>
    <w:qFormat/>
    <w:uiPriority w:val="0"/>
    <w:rPr>
      <w:rFonts w:ascii="Tahoma" w:hAnsi="Tahoma" w:eastAsia="Times New Roman" w:cs="Tahoma"/>
      <w:sz w:val="16"/>
      <w:szCs w:val="16"/>
      <w:lang w:val="zh-CN" w:eastAsia="ru-RU"/>
    </w:rPr>
  </w:style>
  <w:style w:type="paragraph" w:customStyle="1" w:styleId="77">
    <w:name w:val="ConsTitle"/>
    <w:qFormat/>
    <w:uiPriority w:val="0"/>
    <w:pPr>
      <w:widowControl w:val="0"/>
      <w:suppressAutoHyphens/>
      <w:snapToGrid w:val="0"/>
    </w:pPr>
    <w:rPr>
      <w:rFonts w:ascii="Arial" w:hAnsi="Arial" w:eastAsia="Times New Roman" w:cs="Arial"/>
      <w:b/>
      <w:sz w:val="16"/>
      <w:lang w:val="ru-RU" w:eastAsia="zh-CN" w:bidi="ar-SA"/>
    </w:rPr>
  </w:style>
  <w:style w:type="paragraph" w:customStyle="1" w:styleId="78">
    <w:name w:val="ConsPlusNormal"/>
    <w:qFormat/>
    <w:uiPriority w:val="99"/>
    <w:pPr>
      <w:suppressAutoHyphens/>
      <w:autoSpaceDE w:val="0"/>
      <w:ind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9">
    <w:name w:val="Знак1"/>
    <w:basedOn w:val="1"/>
    <w:qFormat/>
    <w:uiPriority w:val="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80">
    <w:name w:val="s_1"/>
    <w:basedOn w:val="1"/>
    <w:qFormat/>
    <w:uiPriority w:val="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81">
    <w:name w:val="Схема документа1"/>
    <w:basedOn w:val="1"/>
    <w:uiPriority w:val="0"/>
    <w:rPr>
      <w:rFonts w:ascii="Tahoma" w:hAnsi="Tahoma" w:cs="Tahoma"/>
      <w:sz w:val="16"/>
      <w:szCs w:val="16"/>
      <w:lang w:val="zh-CN"/>
    </w:rPr>
  </w:style>
  <w:style w:type="paragraph" w:customStyle="1" w:styleId="82">
    <w:name w:val="Текст в заданном формате"/>
    <w:basedOn w:val="1"/>
    <w:qFormat/>
    <w:uiPriority w:val="0"/>
    <w:pPr>
      <w:widowControl w:val="0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customStyle="1" w:styleId="83">
    <w:name w:val="Без интервала1"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character" w:customStyle="1" w:styleId="84">
    <w:name w:val="Подзаголовок Знак1"/>
    <w:link w:val="27"/>
    <w:uiPriority w:val="0"/>
    <w:rPr>
      <w:rFonts w:ascii="Times New Roman" w:hAnsi="Times New Roman" w:eastAsia="Times New Roman" w:cs="Times New Roman"/>
      <w:b/>
      <w:sz w:val="24"/>
      <w:szCs w:val="20"/>
      <w:lang w:val="zh-CN" w:eastAsia="ru-RU"/>
    </w:rPr>
  </w:style>
  <w:style w:type="character" w:customStyle="1" w:styleId="85">
    <w:name w:val="Текст сноски Знак1"/>
    <w:link w:val="23"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6">
    <w:name w:val="Верхний колонтитул Знак"/>
    <w:link w:val="2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7">
    <w:name w:val="Нижний колонтитул Знак"/>
    <w:link w:val="2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8">
    <w:name w:val="Текст примечания Знак"/>
    <w:link w:val="2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9">
    <w:name w:val="Тема примечания Знак"/>
    <w:link w:val="22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90">
    <w:name w:val="highlightsearch"/>
    <w:basedOn w:val="9"/>
    <w:qFormat/>
    <w:uiPriority w:val="0"/>
  </w:style>
  <w:style w:type="character" w:customStyle="1" w:styleId="91">
    <w:name w:val="Заголовок 1 Знак"/>
    <w:link w:val="2"/>
    <w:qFormat/>
    <w:uiPriority w:val="9"/>
    <w:rPr>
      <w:rFonts w:ascii="Calibri Light" w:hAnsi="Calibri Light" w:eastAsia="Times New Roman" w:cs="Times New Roman"/>
      <w:b/>
      <w:bCs/>
      <w:kern w:val="32"/>
      <w:sz w:val="32"/>
      <w:szCs w:val="32"/>
    </w:rPr>
  </w:style>
  <w:style w:type="character" w:customStyle="1" w:styleId="92">
    <w:name w:val="Основной текст 2 Знак"/>
    <w:link w:val="19"/>
    <w:qFormat/>
    <w:uiPriority w:val="99"/>
    <w:rPr>
      <w:rFonts w:ascii="Times New Roman" w:hAnsi="Times New Roman" w:eastAsia="Times New Roman"/>
      <w:sz w:val="24"/>
      <w:szCs w:val="24"/>
    </w:rPr>
  </w:style>
  <w:style w:type="character" w:customStyle="1" w:styleId="93">
    <w:name w:val="Стиль 13 пт"/>
    <w:semiHidden/>
    <w:uiPriority w:val="0"/>
    <w:rPr>
      <w:rFonts w:ascii="Times New Roman" w:hAnsi="Times New Roman"/>
      <w:sz w:val="26"/>
    </w:rPr>
  </w:style>
  <w:style w:type="paragraph" w:styleId="94">
    <w:name w:val="List Paragraph"/>
    <w:basedOn w:val="1"/>
    <w:link w:val="95"/>
    <w:qFormat/>
    <w:uiPriority w:val="0"/>
    <w:pPr>
      <w:widowControl w:val="0"/>
      <w:ind w:left="720"/>
      <w:contextualSpacing/>
    </w:pPr>
    <w:rPr>
      <w:rFonts w:ascii="Arial" w:hAnsi="Arial"/>
      <w:sz w:val="20"/>
      <w:szCs w:val="20"/>
      <w:lang w:val="zh-CN" w:eastAsia="zh-CN"/>
    </w:rPr>
  </w:style>
  <w:style w:type="character" w:customStyle="1" w:styleId="95">
    <w:name w:val="Абзац списка Знак"/>
    <w:link w:val="94"/>
    <w:qFormat/>
    <w:locked/>
    <w:uiPriority w:val="0"/>
    <w:rPr>
      <w:rFonts w:ascii="Arial" w:hAnsi="Arial" w:eastAsia="Times New Roman"/>
      <w:lang w:val="zh-CN" w:eastAsia="zh-CN"/>
    </w:rPr>
  </w:style>
  <w:style w:type="paragraph" w:customStyle="1" w:styleId="96">
    <w:name w:val="Standard"/>
    <w:qFormat/>
    <w:uiPriority w:val="0"/>
    <w:pPr>
      <w:autoSpaceDN w:val="0"/>
      <w:textAlignment w:val="baseline"/>
      <w:outlineLvl w:val="0"/>
    </w:pPr>
    <w:rPr>
      <w:rFonts w:ascii="Times New Roman" w:hAnsi="Times New Roman" w:eastAsia="Times New Roman" w:cs="Times New Roman"/>
      <w:kern w:val="3"/>
      <w:sz w:val="28"/>
      <w:lang w:val="ru-RU" w:eastAsia="zh-CN" w:bidi="ar-SA"/>
    </w:rPr>
  </w:style>
  <w:style w:type="character" w:customStyle="1" w:styleId="97">
    <w:name w:val="Основной текст_"/>
    <w:link w:val="98"/>
    <w:qFormat/>
    <w:locked/>
    <w:uiPriority w:val="0"/>
    <w:rPr>
      <w:rFonts w:ascii="Times New Roman" w:hAnsi="Times New Roman" w:eastAsia="Times New Roman"/>
      <w:spacing w:val="3"/>
      <w:sz w:val="21"/>
      <w:szCs w:val="21"/>
      <w:shd w:val="clear" w:color="auto" w:fill="FFFFFF"/>
    </w:rPr>
  </w:style>
  <w:style w:type="paragraph" w:customStyle="1" w:styleId="98">
    <w:name w:val="Основной текст5"/>
    <w:basedOn w:val="1"/>
    <w:link w:val="97"/>
    <w:qFormat/>
    <w:uiPriority w:val="0"/>
    <w:pPr>
      <w:widowControl w:val="0"/>
      <w:shd w:val="clear" w:color="auto" w:fill="FFFFFF"/>
      <w:spacing w:before="60" w:after="360" w:line="230" w:lineRule="exact"/>
      <w:jc w:val="center"/>
    </w:pPr>
    <w:rPr>
      <w:spacing w:val="3"/>
      <w:sz w:val="21"/>
      <w:szCs w:val="21"/>
      <w:lang w:val="zh-CN" w:eastAsia="zh-CN"/>
    </w:rPr>
  </w:style>
  <w:style w:type="character" w:customStyle="1" w:styleId="99">
    <w:name w:val="Подпись к таблице_"/>
    <w:link w:val="100"/>
    <w:qFormat/>
    <w:locked/>
    <w:uiPriority w:val="0"/>
    <w:rPr>
      <w:rFonts w:ascii="Times New Roman" w:hAnsi="Times New Roman" w:eastAsia="Times New Roman"/>
      <w:b/>
      <w:bCs/>
      <w:spacing w:val="3"/>
      <w:sz w:val="21"/>
      <w:szCs w:val="21"/>
      <w:shd w:val="clear" w:color="auto" w:fill="FFFFFF"/>
    </w:rPr>
  </w:style>
  <w:style w:type="paragraph" w:customStyle="1" w:styleId="100">
    <w:name w:val="Подпись к таблице"/>
    <w:basedOn w:val="1"/>
    <w:link w:val="99"/>
    <w:uiPriority w:val="0"/>
    <w:pPr>
      <w:widowControl w:val="0"/>
      <w:shd w:val="clear" w:color="auto" w:fill="FFFFFF"/>
      <w:spacing w:line="0" w:lineRule="atLeast"/>
    </w:pPr>
    <w:rPr>
      <w:b/>
      <w:bCs/>
      <w:spacing w:val="3"/>
      <w:sz w:val="21"/>
      <w:szCs w:val="21"/>
      <w:lang w:val="zh-CN" w:eastAsia="zh-CN"/>
    </w:rPr>
  </w:style>
  <w:style w:type="character" w:customStyle="1" w:styleId="101">
    <w:name w:val="Основной текст3"/>
    <w:qFormat/>
    <w:uiPriority w:val="0"/>
    <w:rPr>
      <w:rFonts w:ascii="Times New Roman" w:hAnsi="Times New Roman" w:eastAsia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2">
    <w:name w:val="Основной текст + Полужирный"/>
    <w:qFormat/>
    <w:uiPriority w:val="0"/>
    <w:rPr>
      <w:rFonts w:ascii="Times New Roman" w:hAnsi="Times New Roman" w:eastAsia="Times New Roman"/>
      <w:b/>
      <w:bCs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3">
    <w:name w:val="Основной текст4"/>
    <w:uiPriority w:val="0"/>
    <w:rPr>
      <w:rFonts w:ascii="Times New Roman" w:hAnsi="Times New Roman" w:eastAsia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567D-A4B0-44D8-8C0E-5708C94EB5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1443</Words>
  <Characters>8227</Characters>
  <Lines>68</Lines>
  <Paragraphs>19</Paragraphs>
  <TotalTime>3</TotalTime>
  <ScaleCrop>false</ScaleCrop>
  <LinksUpToDate>false</LinksUpToDate>
  <CharactersWithSpaces>9651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2023-10-11T06:31:00Z</dcterms:created>
  <dc:creator>User</dc:creator>
  <cp:lastModifiedBy>Anton</cp:lastModifiedBy>
  <dcterms:modified xsi:type="dcterms:W3CDTF">2024-10-29T02:44:53Z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23DBB76A041340B7A3A97A53D02038F4_13</vt:lpwstr>
  </property>
</Properties>
</file>